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426" w:rsidRPr="007545FD" w:rsidRDefault="007A2426" w:rsidP="007545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bookmarkStart w:id="0" w:name="_GoBack"/>
      <w:bookmarkEnd w:id="0"/>
    </w:p>
    <w:p w:rsidR="007A2426" w:rsidRPr="007A2426" w:rsidRDefault="007A2426" w:rsidP="007A2426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  <w:bookmarkStart w:id="1" w:name="_Toc331067026"/>
      <w:r w:rsidRPr="007A2426"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  <w:t xml:space="preserve">Должностной регламент </w:t>
      </w:r>
      <w:bookmarkEnd w:id="1"/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старшего государственного налогового инспектора отдела администрирования страховых взносов и мониторинга налоговой отчетности по налогу на доходы физических лиц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Управления Федеральной налоговой службы по г. Москве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2426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отдела УФНС России по г. Москве)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администрирования страховых взносов и мониторинга налоговой отчетности по налогу на доходы физических лиц Управления Федеральной налоговой службы по г. Москве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11-3-4-070.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старшего государственного налогового инспектора: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осуществляется руководителем Управления Федеральной налоговой службы по г. Москве (далее – Управление).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старшего государственного налогового инспектора</w:t>
      </w:r>
      <w:r w:rsidRPr="007A2426"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ru-RU"/>
        </w:rPr>
        <w:t xml:space="preserve">  </w:t>
      </w: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образования.  </w:t>
      </w:r>
    </w:p>
    <w:p w:rsidR="007A2426" w:rsidRPr="007A2426" w:rsidRDefault="007A2426" w:rsidP="007A242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7A24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A2426" w:rsidRPr="007A2426" w:rsidRDefault="007A2426" w:rsidP="007A242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 Наличие базовых знаний: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 ФНС России по г. Москве;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должностного регламента.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7A2426" w:rsidRPr="007A2426" w:rsidRDefault="007A2426" w:rsidP="007A2426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7A2426" w:rsidRPr="007A2426" w:rsidRDefault="007A2426" w:rsidP="007A242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426">
        <w:rPr>
          <w:rFonts w:ascii="Times New Roman" w:eastAsia="Calibri" w:hAnsi="Times New Roman" w:cs="Times New Roman"/>
          <w:sz w:val="24"/>
          <w:szCs w:val="24"/>
        </w:rPr>
        <w:t>- Конституция Российской Федерации;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Налоговый кодекс Российской Федерации;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 Российской Федерации от 21 марта 1991 № 943-1 «О налоговых органах Российской Федерации»;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Положение о Федеральной налоговой службе, утвержденное постановлением Правительства Российской Федерации от 30 сентября 2004 № 506,</w:t>
      </w:r>
    </w:p>
    <w:p w:rsidR="007A2426" w:rsidRPr="007A2426" w:rsidRDefault="007A2426" w:rsidP="007A242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426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2004 № 79-ФЗ «О государственной гражданской службе Российской Федерации»;</w:t>
      </w:r>
    </w:p>
    <w:p w:rsidR="007A2426" w:rsidRPr="007A2426" w:rsidRDefault="007A2426" w:rsidP="007A242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A2426">
        <w:rPr>
          <w:rFonts w:ascii="Times New Roman" w:eastAsia="Calibri" w:hAnsi="Times New Roman" w:cs="Times New Roman"/>
          <w:sz w:val="24"/>
          <w:szCs w:val="24"/>
        </w:rPr>
        <w:t xml:space="preserve">- приказ ФНС России от 25 сентября 2017 № ММВ-7-4/754@ «Об </w:t>
      </w:r>
      <w:proofErr w:type="spellStart"/>
      <w:r w:rsidRPr="007A2426">
        <w:rPr>
          <w:rFonts w:ascii="Times New Roman" w:eastAsia="Calibri" w:hAnsi="Times New Roman" w:cs="Times New Roman"/>
          <w:sz w:val="24"/>
          <w:szCs w:val="24"/>
        </w:rPr>
        <w:t>утверждениип</w:t>
      </w:r>
      <w:proofErr w:type="spellEnd"/>
      <w:r w:rsidRPr="007A2426">
        <w:rPr>
          <w:rFonts w:ascii="Times New Roman" w:eastAsia="Calibri" w:hAnsi="Times New Roman" w:cs="Times New Roman"/>
          <w:sz w:val="24"/>
          <w:szCs w:val="24"/>
        </w:rPr>
        <w:t xml:space="preserve">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7A2426" w:rsidRPr="007A2426" w:rsidRDefault="007A2426" w:rsidP="007A24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25 декабря 2008 № 273-ФЗ «О противодействии коррупции»;</w:t>
      </w:r>
    </w:p>
    <w:p w:rsidR="007A2426" w:rsidRPr="007A2426" w:rsidRDefault="007A2426" w:rsidP="007A24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7A2426" w:rsidRPr="007A2426" w:rsidRDefault="007A2426" w:rsidP="007A24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7A2426" w:rsidRPr="007A2426" w:rsidRDefault="007A2426" w:rsidP="007A24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7A2426" w:rsidRPr="007A2426" w:rsidRDefault="007A2426" w:rsidP="007A242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2 мая 2005 № 59-ФЗ «О порядке рассмотрения обращений граждан Российской Федерации»;</w:t>
      </w:r>
    </w:p>
    <w:p w:rsidR="007A2426" w:rsidRPr="007A2426" w:rsidRDefault="007A2426" w:rsidP="007A242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426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2010 № 210-ФЗ «Об организации предоставления государственных и муниципальных услуг»;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Российской Федерации от 27 июля 2006 № 152-ФЗ «О персональных данных»;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30 сентября 2004 № 506 «Об утверждении Положения о Федеральной налоговой службе»;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Минфина России от 2 июля 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A2426" w:rsidRPr="007A2426" w:rsidRDefault="007A2426" w:rsidP="007A242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Кодекс Российской Федерации об административных правонарушениях от 30 декабря 2001 № 195-ФЗ; </w:t>
      </w:r>
    </w:p>
    <w:p w:rsidR="007A2426" w:rsidRPr="007A2426" w:rsidRDefault="007A2426" w:rsidP="007A24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Гражданский кодекс Российской Федерации (часть первая) от 30 ноября 1994  № 51-ФЗ;</w:t>
      </w:r>
    </w:p>
    <w:p w:rsidR="007A2426" w:rsidRPr="007A2426" w:rsidRDefault="007A2426" w:rsidP="007A24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Семейный кодекс Российской Федерации «Семейный кодекс Российской Федерации»;</w:t>
      </w:r>
    </w:p>
    <w:p w:rsidR="007A2426" w:rsidRPr="007A2426" w:rsidRDefault="007A2426" w:rsidP="007A24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</w:t>
      </w: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полномочий по администрированию страховых взносов на обязательное пенсионное, социальное и медицинское страхование»;</w:t>
      </w:r>
    </w:p>
    <w:p w:rsidR="007A2426" w:rsidRPr="007A2426" w:rsidRDefault="007A2426" w:rsidP="007A24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03 июля 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</w:t>
      </w:r>
      <w:proofErr w:type="gramEnd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социальное и медицинское страхование»;</w:t>
      </w:r>
    </w:p>
    <w:p w:rsidR="007A2426" w:rsidRPr="007A2426" w:rsidRDefault="007A2426" w:rsidP="007A24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Федеральной налоговой службы от 10 октября 2016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ФНС России от 30 октября 2015 № 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ФНС России от 16 сентября 2011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ФНС России от 14 октября 2015 № ММВ-7-11/450@ «Порядок заполнения и представления расчета сумм налога на доходы физических лиц, исчисленных и удержанных налоговым агентом по форме 6-НДФЛ»;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</w:t>
      </w:r>
      <w:proofErr w:type="gramEnd"/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от 30 ноября 2016 года по взаимодействию между ФНС России и Фондом социального страхования Российской Федерации, Пенсионным фондом Российской Федерации, Федеральным фондом обязательного медицинского страхования;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Порядок взаимодействия отделений Пенсионного фонда Российской Федерации с Управлениями Федеральной налоговой службы по субъектам </w:t>
      </w:r>
      <w:proofErr w:type="spellStart"/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Росийской</w:t>
      </w:r>
      <w:proofErr w:type="spellEnd"/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Федерации от 22 июля 2016 № ММВ-23-1/12@/3И, от 21 сентября 2016 № ММВ-23-1/20@/4И;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Порядок </w:t>
      </w:r>
      <w:proofErr w:type="gramStart"/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взаимодействия отделений Фонда социального страхования Российской Федерации</w:t>
      </w:r>
      <w:proofErr w:type="gramEnd"/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Управлениями Федеральной налоговой службы по субъектам </w:t>
      </w:r>
      <w:proofErr w:type="spellStart"/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Росийской</w:t>
      </w:r>
      <w:proofErr w:type="spellEnd"/>
      <w:r w:rsidRPr="007A2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Федерации от 22 июля 2016 № ММВ-23-1/11@/02-11-10/06-3098П.</w:t>
      </w:r>
    </w:p>
    <w:p w:rsidR="007A2426" w:rsidRPr="007A2426" w:rsidRDefault="007A2426" w:rsidP="007A2426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7A24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экономики, финансов и кредита, бухгалтерского и налогового учета;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налогообложения;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финансовых и кредитных отношений;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общие положения о налоговом контроле;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формирования бюджетной системы Российской Федерации;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формирования налоговой системы Российской Федерации;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проведения мероприятий налогового контроля;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налогового администрирования;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правоприменительная практика и арбитражная практика по вопросам установленной сферы деятельности;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порядок проведения мероприятий налогового контроля; 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практика применения законодательства Российской Федерации о налогах и сборах; 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порядок исчисления и уплаты страховых взносов. 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6.5. Наличие функциональных знаний: 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нормы права, нормативного правового акта, правоотношений и их признаки;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 проекта нормативного правового акта, инструменты и этапы его разработки;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понятие, процедура рассмотрения жалоб (апелляционных жалоб) и обращений;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предоставления государственных услуг;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определения налоговой базы по страховым взносам, порядок исчисления сумм страховых взносов, тарифы страховых взносов.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мыслить системно (стратегически);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коммуникативные умения;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управлять изменениями.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использования опыта и мнения коллег, 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работы информационными ресурсами по направлению служебной деятельности. 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Наличие функциональных умений: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навыки работы с разными источниками информации (включая расширенный поиск в сети Интернет);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навыки работы с большим объемом информации, способность  быстро переключаться с анализа одного материала на другой;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навыки анализа множества взаимодействующих факторов, основываясь на </w:t>
      </w:r>
      <w:proofErr w:type="gramStart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неполный</w:t>
      </w:r>
      <w:proofErr w:type="gramEnd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противоречивой информации;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определить проблемы и возможные причины их возникновения;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аналитических, информационных и других материалов;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просто и доходчиво объяснять сложные темы, способность разъяснять  сложные вопросы менее опытному гражданскому служащему;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делиться с коллегами опытом, знаниями и эффективными практиками в процессе выполнения работ;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управленческие навыки;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взаимодействия с гражданами и организациями;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межведомственного взаимодействия;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работы с системами управления государственными информационными ресурсами;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 умение работы с информационно-аналитическими системами, обеспечивающими сбор, обработку, хранение и анализ данных.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Основные права и обязанности старшего государственного налогового инспектора,</w:t>
      </w:r>
      <w:r w:rsidRPr="007A24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7A24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7A24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7A24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7A24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 В целях реализации задач и функций, возложенных на отдел  администрирования страховых взносов и мониторинга налоговой отчетности по налогу на доходы физических лиц, старший государственный налоговый инспектор обязан: </w:t>
      </w:r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мониторинг, систематизацию и доведение до территориальных и межрайонных налоговых инспекций действующего законодательства РФ, нормативных актов Федеральной налоговой службы, других федеральных государственных органов, касающихся вопросов администрирования страховых взносов на обязательное пенсионное страхование, обязательное медицинское страхование и обязательное социальное страхование;</w:t>
      </w:r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информирование плательщиков страховых взносов и нижестоящих налоговых органов о действующем налоговом законодательстве в отношении организаций, индивидуальных предпринимателей и физических лиц о порядке исчисления и уплаты страховых взносов, о правах и обязанностях плательщиков, полномочиях налоговых органов и их должностных лиц, а также о порядке ведения налогового учета и заполнения расчетов по страховым взносам;</w:t>
      </w:r>
      <w:proofErr w:type="gramEnd"/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подготовке заключений, разъяснений и ответов по письмам, заявлениям и жалобам плательщиков по вопросам, относящимся к компетенции Отдела. </w:t>
      </w:r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проведение инспекциями контрольных мероприятий в соответствии с планами работы управления и заданиями ФНС России;</w:t>
      </w:r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осуществлять мониторинг и системный анализ сведений о налоговой базе по налогу на доходы физических лиц, базе для исчисления страховых взносов;</w:t>
      </w:r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территориальных налоговых органов в части камерального контроля представленной отчетности по страховым взносам, расчетов сумм налога на доходы на доходы физических лиц, исчисленных и удержанных налоговым агентом (форма 6-НДФЛ);</w:t>
      </w:r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работой в территориальных налоговых органах комиссий по легализации налоговой базы с рассмотрением вопросов неуплаты (занижения подлежащих уплате) налога на доходы физических лиц и страховых взносов;</w:t>
      </w:r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proofErr w:type="gramStart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работой инспекций по формированию Сводных справок по форме 2-НДФЛ и анализу показателей, содержащихся в справках;</w:t>
      </w:r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подготавливать  по поручению начальника отдела заключения по материалам внутреннего аудита налоговых инспекций в части соблюдения законодательства по администрированию страховых взносов;</w:t>
      </w:r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контроль обеспечения актуальности данных, необходимых для формирования Интернет-ресурсов «Личный кабинет налогоплательщика для физических лиц», «Личный кабинет индивидуального предпринимателя», «Личный кабинет юридического лица»  в части информации в соответствии с компетенцией отдела;</w:t>
      </w:r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поручению начальника отдела выполнять поручения в рамках функций, утвержденных Положением об отделе;</w:t>
      </w:r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7A2426" w:rsidRPr="007A2426" w:rsidRDefault="007A2426" w:rsidP="007A24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9) защиту сведений о гражданском служащем;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10) должностной рост на конкурсной основе;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 профессиональное развитие в порядке, установленном Федеральным </w:t>
      </w:r>
      <w:hyperlink r:id="rId9" w:history="1">
        <w:r w:rsidRPr="007A24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12) членство в профессиональном союзе;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проведение по его заявлению </w:t>
      </w:r>
      <w:hyperlink r:id="rId10" w:anchor="sub_59#sub_59" w:history="1">
        <w:r w:rsidRPr="007A24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7A2426" w:rsidRPr="007A2426" w:rsidRDefault="007A2426" w:rsidP="007A24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7A24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12" w:anchor="sub_1901#sub_1901" w:history="1">
        <w:r w:rsidRPr="007A24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отдела администрирования страховых взносов и мониторинга налоговой отчетности по налогу на</w:t>
      </w:r>
      <w:proofErr w:type="gramEnd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доходы физических лиц</w:t>
      </w:r>
      <w:r w:rsidRPr="007A24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7A2426" w:rsidRPr="007A2426" w:rsidRDefault="007A2426" w:rsidP="007A24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IV. Перечень вопросов, по которым старший государственный налоговый инспектор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7A2426" w:rsidRPr="007A2426" w:rsidRDefault="007A2426" w:rsidP="007A24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7A2426" w:rsidRPr="007A2426" w:rsidRDefault="007A2426" w:rsidP="007A24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 При исполнении служебных обязанностей старший государственный налоговый инспектор вправе самостоятельно принимать решения по вопросам, определенным </w:t>
      </w: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настоящим должностным регламентом.</w:t>
      </w:r>
    </w:p>
    <w:p w:rsidR="007A2426" w:rsidRPr="007A2426" w:rsidRDefault="007A2426" w:rsidP="007A24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13. 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7A2426" w:rsidRPr="007A2426" w:rsidRDefault="007A2426" w:rsidP="007A24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A2426" w:rsidRPr="007A2426" w:rsidRDefault="007A2426" w:rsidP="007A24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относящимся к компетенции старшего государственного налогового инспектора.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7A2426" w:rsidRPr="007A2426" w:rsidRDefault="007A2426" w:rsidP="007A242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14. Старший государственный налоговый инспектор</w:t>
      </w: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вопросу: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методологического, организационного и информационного обеспечения по администрированию страховых взносов в отношении организаций, индивидуальных предпринимателей и физических лиц. 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положений об Отделе и Управлении;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графика отпусков гражданских служащих отдела;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актов по поручению непосредственного руководителя и руководства Управления.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старшего государственного налогового инспектора</w:t>
      </w: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7A24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33, ст. 3196; 2009, N 29, ст. 3658), и требований к служебному поведению, установленных </w:t>
      </w:r>
      <w:hyperlink r:id="rId14" w:history="1">
        <w:r w:rsidRPr="007A24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гражданам и организациям в соответствии </w:t>
      </w:r>
      <w:proofErr w:type="gramStart"/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административным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соответствии с замещаемой должностью гражданской службы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Федеральной налоговой службы по г. Москве:</w:t>
      </w:r>
    </w:p>
    <w:p w:rsidR="007A2426" w:rsidRPr="007A2426" w:rsidRDefault="007A2426" w:rsidP="007A2426">
      <w:pPr>
        <w:spacing w:after="0" w:line="30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налогоплательщиков – физических лиц о действующем налоговом законодательстве и принятых в  соответствии с ним нормативных актах,  о порядке исчисления и уплаты налогов и сборов, о правах и обязанностях налогоплательщиков, полномочиях налоговых органов и их должностных лиц;</w:t>
      </w:r>
    </w:p>
    <w:p w:rsidR="007A2426" w:rsidRPr="007A2426" w:rsidRDefault="007A2426" w:rsidP="007A2426">
      <w:pPr>
        <w:spacing w:after="0" w:line="30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 «горячей линии» по вопросам  применения законодательства Российской Федерации  по налогам и сборам, администрируемым Отделом;</w:t>
      </w:r>
    </w:p>
    <w:p w:rsidR="007A2426" w:rsidRPr="007A2426" w:rsidRDefault="007A2426" w:rsidP="007A2426">
      <w:pPr>
        <w:spacing w:after="0" w:line="30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подготовке заключений, разъяснений и ответов по письмам, жалобам и заявлениям налогоплательщиков на действие или бездействие налоговых органов или их должностных лиц, связанных с применением налогового законодательства в отношении физических лиц;</w:t>
      </w:r>
    </w:p>
    <w:p w:rsidR="007A2426" w:rsidRPr="007A2426" w:rsidRDefault="007A2426" w:rsidP="007A24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иных услуг, предусмотренных Налоговым кодексом РФ, федеральными законами и другими актами,  связанными  с выполнением возложенных на Отдел задач.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 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2426" w:rsidRPr="007A2426" w:rsidRDefault="007A2426" w:rsidP="007A2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426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p w:rsidR="005F56E8" w:rsidRDefault="005F56E8"/>
    <w:sectPr w:rsidR="005F56E8" w:rsidSect="00D25958">
      <w:pgSz w:w="12240" w:h="15840" w:code="1"/>
      <w:pgMar w:top="1134" w:right="851" w:bottom="709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426"/>
    <w:rsid w:val="005F56E8"/>
    <w:rsid w:val="007545FD"/>
    <w:rsid w:val="007A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9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3779</Words>
  <Characters>21544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Владимировна</dc:creator>
  <cp:lastModifiedBy>Воедило Анастасия Игоревна</cp:lastModifiedBy>
  <cp:revision>2</cp:revision>
  <dcterms:created xsi:type="dcterms:W3CDTF">2018-09-03T09:57:00Z</dcterms:created>
  <dcterms:modified xsi:type="dcterms:W3CDTF">2018-09-07T13:30:00Z</dcterms:modified>
</cp:coreProperties>
</file>